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Vypracuj do sešitu Dú.</w:t>
      </w:r>
    </w:p>
    <w:p w14:paraId="00000002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Pouze sousloví jsou v možnosti: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hrnek kávy, jarní únava, známý zpěvák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letní počasí, dlouhá šňůra, mladá žena </w:t>
      </w:r>
    </w:p>
    <w:p w14:paraId="00000003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třídní kniha, rodné číslo, brzdová kapalina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nákupní taška, velká ryba, časová přímka </w:t>
      </w:r>
    </w:p>
    <w:p w14:paraId="00000004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Jaký je pom</w:t>
      </w:r>
      <w:r>
        <w:rPr>
          <w:color w:val="000000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r mezi v</w:t>
      </w:r>
      <w:r>
        <w:rPr>
          <w:color w:val="000000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tami v následujícím souv</w:t>
      </w:r>
      <w:r>
        <w:rPr>
          <w:color w:val="000000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tí? </w:t>
      </w:r>
      <w:r>
        <w:rPr>
          <w:color w:val="000000"/>
          <w:sz w:val="19"/>
          <w:szCs w:val="19"/>
        </w:rPr>
        <w:t xml:space="preserve">Lež má krátké nohy, daleko neujde.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odporovací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stupňovací </w:t>
      </w:r>
    </w:p>
    <w:p w14:paraId="00000005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důsledkový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slučovací </w:t>
      </w:r>
    </w:p>
    <w:p w14:paraId="00000006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  <w:vertAlign w:val="subscript"/>
        </w:rPr>
      </w:pPr>
      <w:r>
        <w:rPr>
          <w:b/>
          <w:sz w:val="19"/>
          <w:szCs w:val="19"/>
        </w:rPr>
        <w:t>3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P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</w:t>
      </w:r>
      <w:r>
        <w:rPr>
          <w:color w:val="000000"/>
          <w:sz w:val="19"/>
          <w:szCs w:val="19"/>
        </w:rPr>
        <w:t xml:space="preserve">ď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k podstatnému jménu schody vhodné p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ídavné jméno: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točené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točicí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točité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točící </w:t>
      </w:r>
    </w:p>
    <w:p w14:paraId="00000007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b/>
          <w:sz w:val="19"/>
          <w:szCs w:val="19"/>
        </w:rPr>
        <w:t>4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Najdi slovesný tvar a ur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 u n</w:t>
      </w:r>
      <w:r>
        <w:rPr>
          <w:color w:val="000000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j osobu, 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íslo, zp</w:t>
      </w:r>
      <w:r>
        <w:rPr>
          <w:color w:val="000000"/>
          <w:sz w:val="19"/>
          <w:szCs w:val="19"/>
        </w:rPr>
        <w:t>ů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sob, 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as, slovesný rod a vid. </w:t>
      </w:r>
      <w:r>
        <w:rPr>
          <w:color w:val="000000"/>
          <w:sz w:val="19"/>
          <w:szCs w:val="19"/>
        </w:rPr>
        <w:t xml:space="preserve">Nikdy bychom neodepřeli nikomu pomoc. </w:t>
      </w:r>
    </w:p>
    <w:p w14:paraId="00000008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osoba: ................................. číslo: ................................. </w:t>
      </w:r>
    </w:p>
    <w:p w14:paraId="00000009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způsob: ................................. čas: ................................. </w:t>
      </w:r>
    </w:p>
    <w:p w14:paraId="0000000A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slovesný rod: ................................. vid: ................................. </w:t>
      </w:r>
    </w:p>
    <w:p w14:paraId="0000000B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  <w:vertAlign w:val="subscript"/>
        </w:rPr>
      </w:pPr>
      <w:r>
        <w:rPr>
          <w:b/>
          <w:sz w:val="19"/>
          <w:szCs w:val="19"/>
        </w:rPr>
        <w:t>5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Nad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azené slovo ve dvojici slepice - pták je: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slepice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žádné, jsou to slova souřadná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pták </w:t>
      </w:r>
    </w:p>
    <w:p w14:paraId="0000000C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b/>
          <w:sz w:val="19"/>
          <w:szCs w:val="19"/>
        </w:rPr>
        <w:t>6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Tvar 3. osoby jednotného 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ísla od slovesa p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izp</w:t>
      </w:r>
      <w:r>
        <w:rPr>
          <w:color w:val="000000"/>
          <w:sz w:val="19"/>
          <w:szCs w:val="19"/>
        </w:rPr>
        <w:t>ů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sobit se v podmi</w:t>
      </w:r>
      <w:r>
        <w:rPr>
          <w:color w:val="000000"/>
          <w:sz w:val="19"/>
          <w:szCs w:val="19"/>
        </w:rPr>
        <w:t>ň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ovacím zp</w:t>
      </w:r>
      <w:r>
        <w:rPr>
          <w:color w:val="000000"/>
          <w:sz w:val="19"/>
          <w:szCs w:val="19"/>
        </w:rPr>
        <w:t>ů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sobu p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ítomném je správn</w:t>
      </w:r>
      <w:r>
        <w:rPr>
          <w:color w:val="000000"/>
          <w:sz w:val="19"/>
          <w:szCs w:val="19"/>
        </w:rPr>
        <w:t xml:space="preserve">ě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vytvo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en v bod</w:t>
      </w:r>
      <w:r>
        <w:rPr>
          <w:color w:val="000000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: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přizpůsobuje se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byl by se přizpůsobil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přizpůsobil by se </w:t>
      </w:r>
    </w:p>
    <w:p w14:paraId="0000000D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důvodový (příčinný)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vylučovací </w:t>
      </w:r>
    </w:p>
    <w:p w14:paraId="0000000E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přizpůsobí se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přizpůsobil se </w:t>
      </w:r>
    </w:p>
    <w:p w14:paraId="0000000F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b/>
          <w:sz w:val="19"/>
          <w:szCs w:val="19"/>
        </w:rPr>
        <w:t>7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Barevn</w:t>
      </w:r>
      <w:r>
        <w:rPr>
          <w:color w:val="000000"/>
          <w:sz w:val="19"/>
          <w:szCs w:val="19"/>
        </w:rPr>
        <w:t xml:space="preserve">ě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vyzna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ené slovo je: </w:t>
      </w:r>
      <w:r>
        <w:rPr>
          <w:color w:val="000000"/>
          <w:sz w:val="19"/>
          <w:szCs w:val="19"/>
        </w:rPr>
        <w:t xml:space="preserve">Dala si do tašky všechny věci, </w:t>
      </w:r>
      <w:r>
        <w:rPr>
          <w:b/>
          <w:color w:val="0000FF"/>
          <w:sz w:val="19"/>
          <w:szCs w:val="19"/>
        </w:rPr>
        <w:t xml:space="preserve">které </w:t>
      </w:r>
      <w:r>
        <w:rPr>
          <w:color w:val="000000"/>
          <w:sz w:val="19"/>
          <w:szCs w:val="19"/>
        </w:rPr>
        <w:t xml:space="preserve">si chtěla vzít s sebou do práce.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podmět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předmět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přívlastek </w:t>
      </w:r>
    </w:p>
    <w:p w14:paraId="00000010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příslovečné určení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doplněk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přísudek </w:t>
      </w:r>
    </w:p>
    <w:p w14:paraId="00000011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b/>
          <w:sz w:val="19"/>
          <w:szCs w:val="19"/>
        </w:rPr>
        <w:lastRenderedPageBreak/>
        <w:t>8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Barevn</w:t>
      </w:r>
      <w:r>
        <w:rPr>
          <w:color w:val="000000"/>
          <w:sz w:val="19"/>
          <w:szCs w:val="19"/>
        </w:rPr>
        <w:t xml:space="preserve">ě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vyzna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ený v</w:t>
      </w:r>
      <w:r>
        <w:rPr>
          <w:color w:val="000000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tný 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len je p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íslove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né ur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ení: </w:t>
      </w:r>
      <w:r>
        <w:rPr>
          <w:color w:val="000000"/>
          <w:sz w:val="19"/>
          <w:szCs w:val="19"/>
        </w:rPr>
        <w:t xml:space="preserve">Táborák </w:t>
      </w:r>
      <w:r>
        <w:rPr>
          <w:b/>
          <w:color w:val="0000FF"/>
          <w:sz w:val="19"/>
          <w:szCs w:val="19"/>
        </w:rPr>
        <w:t xml:space="preserve">dosud </w:t>
      </w:r>
      <w:r>
        <w:rPr>
          <w:color w:val="000000"/>
          <w:sz w:val="19"/>
          <w:szCs w:val="19"/>
        </w:rPr>
        <w:t xml:space="preserve">vesele plápolal.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místa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míry </w:t>
      </w:r>
    </w:p>
    <w:p w14:paraId="00000012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způsobu </w:t>
      </w:r>
    </w:p>
    <w:p w14:paraId="00000013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času </w:t>
      </w:r>
    </w:p>
    <w:p w14:paraId="00000014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podmínky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příčiny </w:t>
      </w:r>
    </w:p>
    <w:p w14:paraId="00000015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účelu </w:t>
      </w:r>
    </w:p>
    <w:p w14:paraId="00000016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přípustky </w:t>
      </w:r>
    </w:p>
    <w:p w14:paraId="00000017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-24" w:right="729"/>
        <w:rPr>
          <w:b/>
          <w:sz w:val="19"/>
          <w:szCs w:val="19"/>
        </w:rPr>
      </w:pPr>
      <w:r>
        <w:rPr>
          <w:b/>
          <w:sz w:val="19"/>
          <w:szCs w:val="19"/>
        </w:rPr>
        <w:t>9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Vyjád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ení, které zjem</w:t>
      </w:r>
      <w:r>
        <w:rPr>
          <w:color w:val="000000"/>
          <w:sz w:val="19"/>
          <w:szCs w:val="19"/>
        </w:rPr>
        <w:t>ň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uje skute</w:t>
      </w:r>
      <w:r>
        <w:rPr>
          <w:color w:val="00000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nost nap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. odešel na v</w:t>
      </w:r>
      <w:r>
        <w:rPr>
          <w:color w:val="000000"/>
          <w:sz w:val="19"/>
          <w:szCs w:val="19"/>
        </w:rPr>
        <w:t>ěč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nost = zem</w:t>
      </w:r>
      <w:r>
        <w:rPr>
          <w:color w:val="000000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el, nazýváme: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hyperbola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alegorie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eufemismus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přirovnání </w:t>
      </w:r>
    </w:p>
    <w:p w14:paraId="00000018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24" w:right="230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</w:t>
      </w:r>
      <w:r>
        <w:rPr>
          <w:b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Výrok "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Je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li v prosinci Mlé</w:t>
      </w:r>
      <w:r>
        <w:rPr>
          <w:color w:val="0000FF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ná dráha jasn</w:t>
      </w:r>
      <w:r>
        <w:rPr>
          <w:color w:val="0000FF"/>
          <w:sz w:val="19"/>
          <w:szCs w:val="19"/>
        </w:rPr>
        <w:t xml:space="preserve">ě 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a z</w:t>
      </w:r>
      <w:r>
        <w:rPr>
          <w:color w:val="0000FF"/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eteln</w:t>
      </w:r>
      <w:r>
        <w:rPr>
          <w:color w:val="0000FF"/>
          <w:sz w:val="19"/>
          <w:szCs w:val="19"/>
        </w:rPr>
        <w:t xml:space="preserve">ě 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vid</w:t>
      </w:r>
      <w:r>
        <w:rPr>
          <w:color w:val="0000FF"/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bude rok budoucí úrodný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; 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je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 xml:space="preserve">li však </w:t>
      </w:r>
      <w:r>
        <w:rPr>
          <w:color w:val="0000FF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áste</w:t>
      </w:r>
      <w:r>
        <w:rPr>
          <w:color w:val="0000FF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n</w:t>
      </w:r>
      <w:r>
        <w:rPr>
          <w:color w:val="0000FF"/>
          <w:sz w:val="19"/>
          <w:szCs w:val="19"/>
        </w:rPr>
        <w:t xml:space="preserve">ě 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viditelná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FF"/>
          <w:sz w:val="19"/>
          <w:szCs w:val="19"/>
        </w:rPr>
        <w:t>nebude mnoho obilí a vína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." je: 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color w:val="000000"/>
          <w:sz w:val="53"/>
          <w:szCs w:val="5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 xml:space="preserve">přísloví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pranostika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pořekadlo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přirovnání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</w:t>
      </w:r>
      <w:r>
        <w:rPr>
          <w:color w:val="000000"/>
          <w:sz w:val="19"/>
          <w:szCs w:val="19"/>
        </w:rPr>
        <w:t xml:space="preserve">hádanka </w:t>
      </w:r>
    </w:p>
    <w:p w14:paraId="00000019" w14:textId="77777777" w:rsidR="001C6EED" w:rsidRDefault="00330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24" w:right="230"/>
        <w:rPr>
          <w:sz w:val="19"/>
          <w:szCs w:val="19"/>
        </w:rPr>
      </w:pPr>
      <w:r>
        <w:rPr>
          <w:sz w:val="19"/>
          <w:szCs w:val="19"/>
        </w:rPr>
        <w:t>11.</w:t>
      </w:r>
      <w:r>
        <w:rPr>
          <w:b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Vyber v</w:t>
      </w:r>
      <w:r>
        <w:rPr>
          <w:sz w:val="19"/>
          <w:szCs w:val="19"/>
        </w:rPr>
        <w:t>ě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tu, v níž je infinitiv p</w:t>
      </w:r>
      <w:r>
        <w:rPr>
          <w:sz w:val="19"/>
          <w:szCs w:val="19"/>
        </w:rPr>
        <w:t>ř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ívlastkem: </w:t>
      </w:r>
      <w:r>
        <w:rPr>
          <w:rFonts w:ascii="Arial Unicode MS" w:eastAsia="Arial Unicode MS" w:hAnsi="Arial Unicode MS" w:cs="Arial Unicode MS"/>
          <w:sz w:val="53"/>
          <w:szCs w:val="53"/>
          <w:vertAlign w:val="subscript"/>
        </w:rPr>
        <w:t>❑</w:t>
      </w:r>
      <w:r>
        <w:rPr>
          <w:rFonts w:ascii="Arial Unicode MS" w:eastAsia="Arial Unicode MS" w:hAnsi="Arial Unicode MS" w:cs="Arial Unicode MS"/>
          <w:sz w:val="53"/>
          <w:szCs w:val="53"/>
          <w:vertAlign w:val="subscript"/>
        </w:rPr>
        <w:t xml:space="preserve"> </w:t>
      </w:r>
      <w:r>
        <w:rPr>
          <w:sz w:val="33"/>
          <w:szCs w:val="33"/>
          <w:vertAlign w:val="subscript"/>
        </w:rPr>
        <w:t xml:space="preserve">Rozhodl se dále čekat. </w:t>
      </w:r>
      <w:r>
        <w:rPr>
          <w:rFonts w:ascii="Arial Unicode MS" w:eastAsia="Arial Unicode MS" w:hAnsi="Arial Unicode MS" w:cs="Arial Unicode MS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sz w:val="31"/>
          <w:szCs w:val="31"/>
        </w:rPr>
        <w:t xml:space="preserve"> </w:t>
      </w:r>
      <w:r>
        <w:rPr>
          <w:sz w:val="19"/>
          <w:szCs w:val="19"/>
        </w:rPr>
        <w:t xml:space="preserve">Musel uklízet před domem. </w:t>
      </w:r>
    </w:p>
    <w:p w14:paraId="0000001A" w14:textId="77777777" w:rsidR="001C6EED" w:rsidRDefault="003303C7">
      <w:pPr>
        <w:widowControl w:val="0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sz w:val="31"/>
          <w:szCs w:val="31"/>
        </w:rPr>
        <w:t xml:space="preserve"> </w:t>
      </w:r>
      <w:r>
        <w:rPr>
          <w:sz w:val="19"/>
          <w:szCs w:val="19"/>
        </w:rPr>
        <w:t xml:space="preserve">Pohánělo nás přání zvítězit. </w:t>
      </w:r>
      <w:r>
        <w:rPr>
          <w:rFonts w:ascii="Arial Unicode MS" w:eastAsia="Arial Unicode MS" w:hAnsi="Arial Unicode MS" w:cs="Arial Unicode MS"/>
          <w:sz w:val="31"/>
          <w:szCs w:val="31"/>
        </w:rPr>
        <w:t>❑</w:t>
      </w:r>
      <w:r>
        <w:rPr>
          <w:rFonts w:ascii="Arial Unicode MS" w:eastAsia="Arial Unicode MS" w:hAnsi="Arial Unicode MS" w:cs="Arial Unicode MS"/>
          <w:sz w:val="31"/>
          <w:szCs w:val="31"/>
        </w:rPr>
        <w:t xml:space="preserve"> </w:t>
      </w:r>
      <w:r>
        <w:rPr>
          <w:sz w:val="19"/>
          <w:szCs w:val="19"/>
        </w:rPr>
        <w:t xml:space="preserve">Pravidelně cvičit je zdravé. </w:t>
      </w:r>
    </w:p>
    <w:p w14:paraId="0000001B" w14:textId="77777777" w:rsidR="001C6EED" w:rsidRDefault="001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24" w:right="230"/>
        <w:rPr>
          <w:sz w:val="19"/>
          <w:szCs w:val="19"/>
        </w:rPr>
      </w:pPr>
    </w:p>
    <w:sectPr w:rsidR="001C6EE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6EED"/>
    <w:rsid w:val="001C6EED"/>
    <w:rsid w:val="003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2020-02-13T20:02:00Z</dcterms:created>
  <dcterms:modified xsi:type="dcterms:W3CDTF">2020-02-13T20:02:00Z</dcterms:modified>
</cp:coreProperties>
</file>